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6E46" w14:textId="77777777" w:rsidR="00E7339D" w:rsidRDefault="00E7339D" w:rsidP="00E7339D">
      <w:r>
        <w:rPr>
          <w:noProof/>
          <w:lang w:val="es-ES" w:eastAsia="es-ES"/>
        </w:rPr>
        <w:drawing>
          <wp:anchor distT="0" distB="0" distL="114935" distR="114935" simplePos="0" relativeHeight="251659264" behindDoc="0" locked="0" layoutInCell="1" allowOverlap="1" wp14:anchorId="6C299637" wp14:editId="789A7A97">
            <wp:simplePos x="0" y="0"/>
            <wp:positionH relativeFrom="column">
              <wp:posOffset>-1061085</wp:posOffset>
            </wp:positionH>
            <wp:positionV relativeFrom="paragraph">
              <wp:posOffset>-861695</wp:posOffset>
            </wp:positionV>
            <wp:extent cx="3509010" cy="16471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F39CA" w14:textId="77777777" w:rsidR="00E7339D" w:rsidRDefault="00E7339D" w:rsidP="00E7339D"/>
    <w:p w14:paraId="3D18C35D" w14:textId="77777777" w:rsidR="00E7339D" w:rsidRDefault="00E7339D" w:rsidP="00E7339D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</w:p>
    <w:p w14:paraId="1E5E6B18" w14:textId="00A10D3D" w:rsidR="00940885" w:rsidRPr="00934EBC" w:rsidRDefault="00207321" w:rsidP="00940885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 xml:space="preserve">La Campanya de Teatre Amateur de Girona </w:t>
      </w:r>
      <w:r w:rsidR="00F33F02">
        <w:rPr>
          <w:rFonts w:ascii="Swis721 BT" w:hAnsi="Swis721 BT"/>
          <w:b/>
          <w:color w:val="800000"/>
          <w:sz w:val="31"/>
          <w:szCs w:val="20"/>
        </w:rPr>
        <w:t>ha seleccionat 15 obres per al catàleg del 2021</w:t>
      </w:r>
    </w:p>
    <w:p w14:paraId="273F3636" w14:textId="77777777" w:rsidR="00940885" w:rsidRPr="00934EBC" w:rsidRDefault="00940885" w:rsidP="00940885">
      <w:pPr>
        <w:pStyle w:val="Pargrafdellista"/>
        <w:rPr>
          <w:rFonts w:ascii="Arial" w:hAnsi="Arial" w:cs="Arial"/>
          <w:i/>
          <w:iCs/>
          <w:color w:val="808080"/>
        </w:rPr>
      </w:pPr>
    </w:p>
    <w:p w14:paraId="3F0F7BD3" w14:textId="6F9C2B9F" w:rsidR="00E7339D" w:rsidRDefault="00F33F02" w:rsidP="008628B0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>La Campanya de Teatre Amateur impulsada per la Casa de Cultura de la Diputació de Girona i la Federació teatral Amateur Gironina presenta el catàleg de la setena edició</w:t>
      </w:r>
    </w:p>
    <w:p w14:paraId="55426A32" w14:textId="507CF885" w:rsidR="00F33F02" w:rsidRPr="0018008B" w:rsidRDefault="00F33F02" w:rsidP="008628B0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>Les companyies seleccion</w:t>
      </w:r>
      <w:r w:rsidR="007F7B2D">
        <w:rPr>
          <w:rFonts w:ascii="Arial" w:eastAsia="Calibri" w:hAnsi="Arial" w:cs="Arial"/>
          <w:i/>
          <w:iCs/>
          <w:color w:val="808080"/>
        </w:rPr>
        <w:t>ades a l’edició del 2021</w:t>
      </w:r>
      <w:r>
        <w:rPr>
          <w:rFonts w:ascii="Arial" w:eastAsia="Calibri" w:hAnsi="Arial" w:cs="Arial"/>
          <w:i/>
          <w:iCs/>
          <w:color w:val="808080"/>
        </w:rPr>
        <w:t xml:space="preserve"> són</w:t>
      </w:r>
      <w:r w:rsidR="007F7B2D">
        <w:rPr>
          <w:rFonts w:ascii="Arial" w:eastAsia="Calibri" w:hAnsi="Arial" w:cs="Arial"/>
          <w:i/>
          <w:iCs/>
          <w:color w:val="808080"/>
        </w:rPr>
        <w:t>:</w:t>
      </w:r>
      <w:r>
        <w:rPr>
          <w:rFonts w:ascii="Arial" w:eastAsia="Calibri" w:hAnsi="Arial" w:cs="Arial"/>
          <w:i/>
          <w:iCs/>
          <w:color w:val="808080"/>
        </w:rPr>
        <w:t xml:space="preserve"> Guspira Teatre, Elenc </w:t>
      </w:r>
      <w:proofErr w:type="spellStart"/>
      <w:r>
        <w:rPr>
          <w:rFonts w:ascii="Arial" w:eastAsia="Calibri" w:hAnsi="Arial" w:cs="Arial"/>
          <w:i/>
          <w:iCs/>
          <w:color w:val="808080"/>
        </w:rPr>
        <w:t>Santperenc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, </w:t>
      </w:r>
      <w:proofErr w:type="spellStart"/>
      <w:r>
        <w:rPr>
          <w:rFonts w:ascii="Arial" w:eastAsia="Calibri" w:hAnsi="Arial" w:cs="Arial"/>
          <w:i/>
          <w:iCs/>
          <w:color w:val="808080"/>
        </w:rPr>
        <w:t>Safreig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 Teatre de Salt, Grup de Teatre </w:t>
      </w:r>
      <w:proofErr w:type="spellStart"/>
      <w:r>
        <w:rPr>
          <w:rFonts w:ascii="Arial" w:eastAsia="Calibri" w:hAnsi="Arial" w:cs="Arial"/>
          <w:i/>
          <w:iCs/>
          <w:color w:val="808080"/>
        </w:rPr>
        <w:t>Cassanenc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, la Laguna Teatre de Sils, el Grup de Teatre de Sant Hilari Sacalm, La 113, </w:t>
      </w:r>
      <w:proofErr w:type="spellStart"/>
      <w:r>
        <w:rPr>
          <w:rFonts w:ascii="Arial" w:eastAsia="Calibri" w:hAnsi="Arial" w:cs="Arial"/>
          <w:i/>
          <w:iCs/>
          <w:color w:val="808080"/>
        </w:rPr>
        <w:t>Theatrum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 Mundi, </w:t>
      </w:r>
      <w:proofErr w:type="spellStart"/>
      <w:r>
        <w:rPr>
          <w:rFonts w:ascii="Arial" w:eastAsia="Calibri" w:hAnsi="Arial" w:cs="Arial"/>
          <w:i/>
          <w:iCs/>
          <w:color w:val="808080"/>
        </w:rPr>
        <w:t>Increixendo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, Preludi, </w:t>
      </w:r>
      <w:proofErr w:type="spellStart"/>
      <w:r>
        <w:rPr>
          <w:rFonts w:ascii="Arial" w:eastAsia="Calibri" w:hAnsi="Arial" w:cs="Arial"/>
          <w:i/>
          <w:iCs/>
          <w:color w:val="808080"/>
        </w:rPr>
        <w:t>Cràdula</w:t>
      </w:r>
      <w:proofErr w:type="spellEnd"/>
      <w:r>
        <w:rPr>
          <w:rFonts w:ascii="Arial" w:eastAsia="Calibri" w:hAnsi="Arial" w:cs="Arial"/>
          <w:i/>
          <w:iCs/>
          <w:color w:val="808080"/>
        </w:rPr>
        <w:t xml:space="preserve"> </w:t>
      </w:r>
      <w:r w:rsidR="00352644">
        <w:rPr>
          <w:rFonts w:ascii="Arial" w:eastAsia="Calibri" w:hAnsi="Arial" w:cs="Arial"/>
          <w:i/>
          <w:iCs/>
          <w:color w:val="808080"/>
        </w:rPr>
        <w:t xml:space="preserve">Teatre, </w:t>
      </w:r>
      <w:proofErr w:type="spellStart"/>
      <w:r w:rsidR="00352644">
        <w:rPr>
          <w:rFonts w:ascii="Arial" w:eastAsia="Calibri" w:hAnsi="Arial" w:cs="Arial"/>
          <w:i/>
          <w:iCs/>
          <w:color w:val="808080"/>
        </w:rPr>
        <w:t>T</w:t>
      </w:r>
      <w:r w:rsidR="00E84CA3">
        <w:rPr>
          <w:rFonts w:ascii="Arial" w:eastAsia="Calibri" w:hAnsi="Arial" w:cs="Arial"/>
          <w:i/>
          <w:iCs/>
          <w:color w:val="808080"/>
        </w:rPr>
        <w:t>e</w:t>
      </w:r>
      <w:r w:rsidR="00352644">
        <w:rPr>
          <w:rFonts w:ascii="Arial" w:eastAsia="Calibri" w:hAnsi="Arial" w:cs="Arial"/>
          <w:i/>
          <w:iCs/>
          <w:color w:val="808080"/>
        </w:rPr>
        <w:t>Quatre</w:t>
      </w:r>
      <w:proofErr w:type="spellEnd"/>
      <w:r w:rsidR="00352644">
        <w:rPr>
          <w:rFonts w:ascii="Arial" w:eastAsia="Calibri" w:hAnsi="Arial" w:cs="Arial"/>
          <w:i/>
          <w:iCs/>
          <w:color w:val="808080"/>
        </w:rPr>
        <w:t xml:space="preserve">, </w:t>
      </w:r>
      <w:proofErr w:type="spellStart"/>
      <w:r w:rsidR="00352644">
        <w:rPr>
          <w:rFonts w:ascii="Arial" w:eastAsia="Calibri" w:hAnsi="Arial" w:cs="Arial"/>
          <w:i/>
          <w:iCs/>
          <w:color w:val="808080"/>
        </w:rPr>
        <w:t>Teiatròlics</w:t>
      </w:r>
      <w:proofErr w:type="spellEnd"/>
      <w:r w:rsidR="00352644">
        <w:rPr>
          <w:rFonts w:ascii="Arial" w:eastAsia="Calibri" w:hAnsi="Arial" w:cs="Arial"/>
          <w:i/>
          <w:iCs/>
          <w:color w:val="808080"/>
        </w:rPr>
        <w:t>, Agrupació Teatral la Gespa i Teatre Centre Arbúcies.</w:t>
      </w:r>
    </w:p>
    <w:p w14:paraId="500E2F0F" w14:textId="77777777" w:rsidR="005C2437" w:rsidRPr="005C2437" w:rsidRDefault="005C2437" w:rsidP="003918DF">
      <w:pPr>
        <w:tabs>
          <w:tab w:val="left" w:pos="360"/>
        </w:tabs>
        <w:suppressAutoHyphens/>
        <w:spacing w:after="0" w:line="360" w:lineRule="exact"/>
        <w:ind w:left="360"/>
        <w:jc w:val="both"/>
        <w:rPr>
          <w:rFonts w:ascii="Arial" w:eastAsia="Calibri" w:hAnsi="Arial" w:cs="Arial"/>
          <w:i/>
          <w:iCs/>
          <w:color w:val="808080"/>
        </w:rPr>
      </w:pPr>
    </w:p>
    <w:p w14:paraId="4B303162" w14:textId="32B600C4" w:rsidR="00E7339D" w:rsidRPr="00934EBC" w:rsidRDefault="00E7339D" w:rsidP="00E7339D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>Girona,</w:t>
      </w:r>
      <w:r w:rsidR="007B45DF">
        <w:rPr>
          <w:rFonts w:ascii="Swis721 BT" w:hAnsi="Swis721 BT"/>
          <w:color w:val="000000"/>
          <w:sz w:val="22"/>
        </w:rPr>
        <w:t xml:space="preserve"> </w:t>
      </w:r>
      <w:r w:rsidR="00E85813">
        <w:rPr>
          <w:rFonts w:ascii="Swis721 BT" w:hAnsi="Swis721 BT"/>
          <w:color w:val="000000"/>
          <w:sz w:val="22"/>
        </w:rPr>
        <w:t>15</w:t>
      </w:r>
      <w:r w:rsidRPr="00934EBC">
        <w:rPr>
          <w:rFonts w:ascii="Swis721 BT" w:hAnsi="Swis721 BT"/>
          <w:color w:val="000000"/>
          <w:sz w:val="22"/>
        </w:rPr>
        <w:t xml:space="preserve"> </w:t>
      </w:r>
      <w:r w:rsidR="007B45DF">
        <w:rPr>
          <w:rFonts w:ascii="Swis721 BT" w:hAnsi="Swis721 BT"/>
          <w:color w:val="000000"/>
          <w:sz w:val="22"/>
        </w:rPr>
        <w:t>d’octubre 2020</w:t>
      </w:r>
    </w:p>
    <w:p w14:paraId="12E35BC3" w14:textId="77777777" w:rsidR="00E7339D" w:rsidRPr="00934EBC" w:rsidRDefault="00E7339D" w:rsidP="00E7339D">
      <w:pPr>
        <w:jc w:val="both"/>
        <w:rPr>
          <w:rFonts w:ascii="Arial" w:hAnsi="Arial" w:cs="Arial"/>
          <w:color w:val="808080"/>
        </w:rPr>
      </w:pPr>
    </w:p>
    <w:p w14:paraId="3744158B" w14:textId="57FC85FB" w:rsidR="0056781C" w:rsidRDefault="0052628B" w:rsidP="00AB3546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La Fundació Casa de Cultura de </w:t>
      </w:r>
      <w:r w:rsidR="00A23840">
        <w:rPr>
          <w:rFonts w:ascii="Arial" w:hAnsi="Arial" w:cs="Arial"/>
          <w:color w:val="808080"/>
        </w:rPr>
        <w:t xml:space="preserve">la Diputació de </w:t>
      </w:r>
      <w:r>
        <w:rPr>
          <w:rFonts w:ascii="Arial" w:hAnsi="Arial" w:cs="Arial"/>
          <w:color w:val="808080"/>
        </w:rPr>
        <w:t>Girona</w:t>
      </w:r>
      <w:r w:rsidR="003918DF">
        <w:rPr>
          <w:rFonts w:ascii="Arial" w:hAnsi="Arial" w:cs="Arial"/>
          <w:color w:val="808080"/>
        </w:rPr>
        <w:t xml:space="preserve"> i la Federació Teatral Amateur Gironina</w:t>
      </w:r>
      <w:r w:rsidR="00FF581B">
        <w:rPr>
          <w:rFonts w:ascii="Arial" w:hAnsi="Arial" w:cs="Arial"/>
          <w:color w:val="808080"/>
        </w:rPr>
        <w:t xml:space="preserve"> </w:t>
      </w:r>
      <w:r w:rsidR="00D27B89">
        <w:rPr>
          <w:rFonts w:ascii="Arial" w:hAnsi="Arial" w:cs="Arial"/>
          <w:color w:val="808080"/>
        </w:rPr>
        <w:t>present</w:t>
      </w:r>
      <w:r w:rsidR="00826F08" w:rsidRPr="0086495A">
        <w:rPr>
          <w:rFonts w:ascii="Arial" w:hAnsi="Arial" w:cs="Arial"/>
          <w:color w:val="7F7F7F" w:themeColor="text1" w:themeTint="80"/>
        </w:rPr>
        <w:t>en</w:t>
      </w:r>
      <w:r w:rsidR="00826F08">
        <w:rPr>
          <w:rFonts w:ascii="Arial" w:hAnsi="Arial" w:cs="Arial"/>
          <w:color w:val="808080"/>
        </w:rPr>
        <w:t xml:space="preserve"> </w:t>
      </w:r>
      <w:r w:rsidR="00D27B89">
        <w:rPr>
          <w:rFonts w:ascii="Arial" w:hAnsi="Arial" w:cs="Arial"/>
          <w:color w:val="808080"/>
        </w:rPr>
        <w:t xml:space="preserve">per </w:t>
      </w:r>
      <w:r w:rsidR="00E84CA3">
        <w:rPr>
          <w:rFonts w:ascii="Arial" w:hAnsi="Arial" w:cs="Arial"/>
          <w:b/>
          <w:color w:val="808080"/>
        </w:rPr>
        <w:t>setè</w:t>
      </w:r>
      <w:r w:rsidR="00D27B89" w:rsidRPr="009E6632">
        <w:rPr>
          <w:rFonts w:ascii="Arial" w:hAnsi="Arial" w:cs="Arial"/>
          <w:b/>
          <w:color w:val="808080"/>
        </w:rPr>
        <w:t xml:space="preserve"> any</w:t>
      </w:r>
      <w:r w:rsidR="00D27B89">
        <w:rPr>
          <w:rFonts w:ascii="Arial" w:hAnsi="Arial" w:cs="Arial"/>
          <w:color w:val="808080"/>
        </w:rPr>
        <w:t xml:space="preserve"> consecutiu la</w:t>
      </w:r>
      <w:r w:rsidR="00AB3546" w:rsidRPr="00264F07">
        <w:rPr>
          <w:rFonts w:ascii="Arial" w:hAnsi="Arial" w:cs="Arial"/>
          <w:color w:val="808080"/>
        </w:rPr>
        <w:t xml:space="preserve"> Campanya de Teatre Amateur</w:t>
      </w:r>
      <w:r w:rsidR="00AB3546">
        <w:rPr>
          <w:rFonts w:ascii="Arial" w:hAnsi="Arial" w:cs="Arial"/>
          <w:color w:val="808080"/>
        </w:rPr>
        <w:t xml:space="preserve">, </w:t>
      </w:r>
      <w:r w:rsidR="00FF581B">
        <w:rPr>
          <w:rFonts w:ascii="Arial" w:hAnsi="Arial" w:cs="Arial"/>
          <w:color w:val="808080"/>
        </w:rPr>
        <w:t>un projecte per incentivar la programació d’obres de teatre de companyies no professionals als municipis</w:t>
      </w:r>
      <w:r w:rsidR="00D70FDA">
        <w:rPr>
          <w:rFonts w:ascii="Arial" w:hAnsi="Arial" w:cs="Arial"/>
          <w:color w:val="808080"/>
        </w:rPr>
        <w:t xml:space="preserve"> de </w:t>
      </w:r>
      <w:r w:rsidR="008B34EF">
        <w:rPr>
          <w:rFonts w:ascii="Arial" w:hAnsi="Arial" w:cs="Arial"/>
          <w:color w:val="808080"/>
        </w:rPr>
        <w:t>la demarcació</w:t>
      </w:r>
      <w:r w:rsidR="00D70FDA">
        <w:rPr>
          <w:rFonts w:ascii="Arial" w:hAnsi="Arial" w:cs="Arial"/>
          <w:color w:val="808080"/>
        </w:rPr>
        <w:t xml:space="preserve"> de Girona. </w:t>
      </w:r>
    </w:p>
    <w:p w14:paraId="451339D3" w14:textId="303EED3B" w:rsidR="00E84CA3" w:rsidRDefault="00352644" w:rsidP="00AB3546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A</w:t>
      </w:r>
      <w:r w:rsidR="00F33F02">
        <w:rPr>
          <w:rFonts w:ascii="Arial" w:hAnsi="Arial" w:cs="Arial"/>
          <w:color w:val="808080"/>
        </w:rPr>
        <w:t xml:space="preserve"> la campanya del 2021 s’</w:t>
      </w:r>
      <w:r>
        <w:rPr>
          <w:rFonts w:ascii="Arial" w:hAnsi="Arial" w:cs="Arial"/>
          <w:color w:val="808080"/>
        </w:rPr>
        <w:t xml:space="preserve">hi han presentat </w:t>
      </w:r>
      <w:r w:rsidRPr="003834DD">
        <w:rPr>
          <w:rFonts w:ascii="Arial" w:hAnsi="Arial" w:cs="Arial"/>
          <w:b/>
          <w:bCs/>
          <w:color w:val="808080"/>
        </w:rPr>
        <w:t>19 propostes</w:t>
      </w:r>
      <w:r>
        <w:rPr>
          <w:rFonts w:ascii="Arial" w:hAnsi="Arial" w:cs="Arial"/>
          <w:color w:val="808080"/>
        </w:rPr>
        <w:t xml:space="preserve"> teatrals de les quals el jurat n’ha escollit 15 i </w:t>
      </w:r>
      <w:r w:rsidR="008B34EF">
        <w:rPr>
          <w:rFonts w:ascii="Arial" w:hAnsi="Arial" w:cs="Arial"/>
          <w:color w:val="808080"/>
        </w:rPr>
        <w:t xml:space="preserve">que </w:t>
      </w:r>
      <w:r>
        <w:rPr>
          <w:rFonts w:ascii="Arial" w:hAnsi="Arial" w:cs="Arial"/>
          <w:color w:val="808080"/>
        </w:rPr>
        <w:t>es podran veure arreu de les comarques gironines</w:t>
      </w:r>
      <w:r w:rsidR="00E84CA3">
        <w:rPr>
          <w:rFonts w:ascii="Arial" w:hAnsi="Arial" w:cs="Arial"/>
          <w:color w:val="808080"/>
        </w:rPr>
        <w:t xml:space="preserve"> durant l’any que ve</w:t>
      </w:r>
      <w:r>
        <w:rPr>
          <w:rFonts w:ascii="Arial" w:hAnsi="Arial" w:cs="Arial"/>
          <w:color w:val="808080"/>
        </w:rPr>
        <w:t xml:space="preserve">. </w:t>
      </w:r>
    </w:p>
    <w:p w14:paraId="0802171C" w14:textId="2363C1EC" w:rsidR="00352644" w:rsidRPr="007F7B2D" w:rsidRDefault="00352644" w:rsidP="00AB3546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Les obres escollides són</w:t>
      </w:r>
      <w:r w:rsidR="007F7B2D">
        <w:rPr>
          <w:rFonts w:ascii="Arial" w:hAnsi="Arial" w:cs="Arial"/>
          <w:color w:val="808080"/>
        </w:rPr>
        <w:t xml:space="preserve"> </w:t>
      </w:r>
      <w:r w:rsidR="007F7B2D">
        <w:rPr>
          <w:rFonts w:ascii="Arial" w:hAnsi="Arial" w:cs="Arial"/>
          <w:i/>
          <w:iCs/>
          <w:color w:val="808080"/>
        </w:rPr>
        <w:t xml:space="preserve">Mentiders, </w:t>
      </w:r>
      <w:r w:rsidR="007F7B2D">
        <w:rPr>
          <w:rFonts w:ascii="Arial" w:hAnsi="Arial" w:cs="Arial"/>
          <w:color w:val="808080"/>
        </w:rPr>
        <w:t xml:space="preserve">de Guspira Teatre; </w:t>
      </w:r>
      <w:r w:rsidR="007F7B2D" w:rsidRPr="007F7B2D">
        <w:rPr>
          <w:rFonts w:ascii="Arial" w:hAnsi="Arial" w:cs="Arial"/>
          <w:i/>
          <w:iCs/>
          <w:color w:val="808080"/>
        </w:rPr>
        <w:t>Tics i tocs</w:t>
      </w:r>
      <w:r w:rsidR="007F7B2D">
        <w:rPr>
          <w:rFonts w:ascii="Arial" w:hAnsi="Arial" w:cs="Arial"/>
          <w:color w:val="808080"/>
        </w:rPr>
        <w:t xml:space="preserve">, d’Elenc </w:t>
      </w:r>
      <w:proofErr w:type="spellStart"/>
      <w:r w:rsidR="007F7B2D">
        <w:rPr>
          <w:rFonts w:ascii="Arial" w:hAnsi="Arial" w:cs="Arial"/>
          <w:color w:val="808080"/>
        </w:rPr>
        <w:t>Santperenc</w:t>
      </w:r>
      <w:proofErr w:type="spellEnd"/>
      <w:r w:rsidR="007F7B2D">
        <w:rPr>
          <w:rFonts w:ascii="Arial" w:hAnsi="Arial" w:cs="Arial"/>
          <w:color w:val="808080"/>
        </w:rPr>
        <w:t xml:space="preserve">;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Tartuf</w:t>
      </w:r>
      <w:proofErr w:type="spellEnd"/>
      <w:r w:rsidR="007F7B2D">
        <w:rPr>
          <w:rFonts w:ascii="Arial" w:hAnsi="Arial" w:cs="Arial"/>
          <w:color w:val="808080"/>
        </w:rPr>
        <w:t xml:space="preserve">, de </w:t>
      </w:r>
      <w:proofErr w:type="spellStart"/>
      <w:r w:rsidR="007F7B2D">
        <w:rPr>
          <w:rFonts w:ascii="Arial" w:hAnsi="Arial" w:cs="Arial"/>
          <w:color w:val="808080"/>
        </w:rPr>
        <w:t>Safreig</w:t>
      </w:r>
      <w:proofErr w:type="spellEnd"/>
      <w:r w:rsidR="007F7B2D">
        <w:rPr>
          <w:rFonts w:ascii="Arial" w:hAnsi="Arial" w:cs="Arial"/>
          <w:color w:val="808080"/>
        </w:rPr>
        <w:t xml:space="preserve"> Teatre de Salt;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Litus</w:t>
      </w:r>
      <w:proofErr w:type="spellEnd"/>
      <w:r w:rsidR="007F7B2D">
        <w:rPr>
          <w:rFonts w:ascii="Arial" w:hAnsi="Arial" w:cs="Arial"/>
          <w:color w:val="808080"/>
        </w:rPr>
        <w:t xml:space="preserve">, del Grup de Teatre </w:t>
      </w:r>
      <w:proofErr w:type="spellStart"/>
      <w:r w:rsidR="007F7B2D">
        <w:rPr>
          <w:rFonts w:ascii="Arial" w:hAnsi="Arial" w:cs="Arial"/>
          <w:color w:val="808080"/>
        </w:rPr>
        <w:t>Cassanenc</w:t>
      </w:r>
      <w:proofErr w:type="spellEnd"/>
      <w:r w:rsidR="007F7B2D">
        <w:rPr>
          <w:rFonts w:ascii="Arial" w:hAnsi="Arial" w:cs="Arial"/>
          <w:color w:val="808080"/>
        </w:rPr>
        <w:t xml:space="preserve">; </w:t>
      </w:r>
      <w:r w:rsidR="007F7B2D" w:rsidRPr="003834DD">
        <w:rPr>
          <w:rFonts w:ascii="Arial" w:hAnsi="Arial" w:cs="Arial"/>
          <w:i/>
          <w:iCs/>
          <w:color w:val="808080"/>
        </w:rPr>
        <w:t xml:space="preserve">El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Florido</w:t>
      </w:r>
      <w:proofErr w:type="spellEnd"/>
      <w:r w:rsidR="007F7B2D" w:rsidRPr="003834DD">
        <w:rPr>
          <w:rFonts w:ascii="Arial" w:hAnsi="Arial" w:cs="Arial"/>
          <w:i/>
          <w:iCs/>
          <w:color w:val="808080"/>
        </w:rPr>
        <w:t xml:space="preserve">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pensil</w:t>
      </w:r>
      <w:proofErr w:type="spellEnd"/>
      <w:r w:rsidR="007F7B2D">
        <w:rPr>
          <w:rFonts w:ascii="Arial" w:hAnsi="Arial" w:cs="Arial"/>
          <w:color w:val="808080"/>
        </w:rPr>
        <w:t xml:space="preserve">, de la Laguna Teatre de Sils;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Linies</w:t>
      </w:r>
      <w:proofErr w:type="spellEnd"/>
      <w:r w:rsidR="007F7B2D" w:rsidRPr="003834DD">
        <w:rPr>
          <w:rFonts w:ascii="Arial" w:hAnsi="Arial" w:cs="Arial"/>
          <w:i/>
          <w:iCs/>
          <w:color w:val="808080"/>
        </w:rPr>
        <w:t xml:space="preserve"> obertes</w:t>
      </w:r>
      <w:r w:rsidR="007F7B2D">
        <w:rPr>
          <w:rFonts w:ascii="Arial" w:hAnsi="Arial" w:cs="Arial"/>
          <w:color w:val="808080"/>
        </w:rPr>
        <w:t xml:space="preserve">, del Grup de Teatre de Sant Hilari Sacalm; </w:t>
      </w:r>
      <w:r w:rsidR="007F7B2D" w:rsidRPr="003834DD">
        <w:rPr>
          <w:rFonts w:ascii="Arial" w:hAnsi="Arial" w:cs="Arial"/>
          <w:i/>
          <w:iCs/>
          <w:color w:val="808080"/>
        </w:rPr>
        <w:t>13 i dimarts</w:t>
      </w:r>
      <w:r w:rsidR="007F7B2D">
        <w:rPr>
          <w:rFonts w:ascii="Arial" w:hAnsi="Arial" w:cs="Arial"/>
          <w:color w:val="808080"/>
        </w:rPr>
        <w:t xml:space="preserve">, de La 113, </w:t>
      </w:r>
      <w:r w:rsidR="007F7B2D" w:rsidRPr="003834DD">
        <w:rPr>
          <w:rFonts w:ascii="Arial" w:hAnsi="Arial" w:cs="Arial"/>
          <w:i/>
          <w:iCs/>
          <w:color w:val="808080"/>
        </w:rPr>
        <w:t>A(mor)t Cia</w:t>
      </w:r>
      <w:r w:rsidR="007F7B2D">
        <w:rPr>
          <w:rFonts w:ascii="Arial" w:hAnsi="Arial" w:cs="Arial"/>
          <w:color w:val="808080"/>
        </w:rPr>
        <w:t xml:space="preserve">, de </w:t>
      </w:r>
      <w:proofErr w:type="spellStart"/>
      <w:r w:rsidR="007F7B2D">
        <w:rPr>
          <w:rFonts w:ascii="Arial" w:hAnsi="Arial" w:cs="Arial"/>
          <w:color w:val="808080"/>
        </w:rPr>
        <w:t>Theatrum</w:t>
      </w:r>
      <w:proofErr w:type="spellEnd"/>
      <w:r w:rsidR="007F7B2D">
        <w:rPr>
          <w:rFonts w:ascii="Arial" w:hAnsi="Arial" w:cs="Arial"/>
          <w:color w:val="808080"/>
        </w:rPr>
        <w:t xml:space="preserve"> Mundi; </w:t>
      </w:r>
      <w:r w:rsidR="007F7B2D" w:rsidRPr="003834DD">
        <w:rPr>
          <w:rFonts w:ascii="Arial" w:hAnsi="Arial" w:cs="Arial"/>
          <w:i/>
          <w:iCs/>
          <w:color w:val="808080"/>
        </w:rPr>
        <w:t>Abismes</w:t>
      </w:r>
      <w:r w:rsidR="007F7B2D">
        <w:rPr>
          <w:rFonts w:ascii="Arial" w:hAnsi="Arial" w:cs="Arial"/>
          <w:color w:val="808080"/>
        </w:rPr>
        <w:t xml:space="preserve">, </w:t>
      </w:r>
      <w:proofErr w:type="spellStart"/>
      <w:r w:rsidR="007F7B2D">
        <w:rPr>
          <w:rFonts w:ascii="Arial" w:hAnsi="Arial" w:cs="Arial"/>
          <w:color w:val="808080"/>
        </w:rPr>
        <w:t>d’Increixendo</w:t>
      </w:r>
      <w:proofErr w:type="spellEnd"/>
      <w:r w:rsidR="007F7B2D">
        <w:rPr>
          <w:rFonts w:ascii="Arial" w:hAnsi="Arial" w:cs="Arial"/>
          <w:color w:val="808080"/>
        </w:rPr>
        <w:t xml:space="preserve">; </w:t>
      </w:r>
      <w:r w:rsidR="007F7B2D" w:rsidRPr="003834DD">
        <w:rPr>
          <w:rFonts w:ascii="Arial" w:hAnsi="Arial" w:cs="Arial"/>
          <w:i/>
          <w:iCs/>
          <w:color w:val="808080"/>
        </w:rPr>
        <w:t>Que sigui l’últim cop</w:t>
      </w:r>
      <w:r w:rsidR="007F7B2D">
        <w:rPr>
          <w:rFonts w:ascii="Arial" w:hAnsi="Arial" w:cs="Arial"/>
          <w:color w:val="808080"/>
        </w:rPr>
        <w:t xml:space="preserve">, de Preludi;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Theresienstadt</w:t>
      </w:r>
      <w:proofErr w:type="spellEnd"/>
      <w:r w:rsidR="007F7B2D">
        <w:rPr>
          <w:rFonts w:ascii="Arial" w:hAnsi="Arial" w:cs="Arial"/>
          <w:color w:val="808080"/>
        </w:rPr>
        <w:t xml:space="preserve">, </w:t>
      </w:r>
      <w:proofErr w:type="spellStart"/>
      <w:r w:rsidR="007F7B2D">
        <w:rPr>
          <w:rFonts w:ascii="Arial" w:hAnsi="Arial" w:cs="Arial"/>
          <w:color w:val="808080"/>
        </w:rPr>
        <w:t>Cràdula</w:t>
      </w:r>
      <w:proofErr w:type="spellEnd"/>
      <w:r w:rsidR="007F7B2D">
        <w:rPr>
          <w:rFonts w:ascii="Arial" w:hAnsi="Arial" w:cs="Arial"/>
          <w:color w:val="808080"/>
        </w:rPr>
        <w:t xml:space="preserve"> Teatre, </w:t>
      </w:r>
      <w:r w:rsidR="007F7B2D" w:rsidRPr="003834DD">
        <w:rPr>
          <w:rFonts w:ascii="Arial" w:hAnsi="Arial" w:cs="Arial"/>
          <w:i/>
          <w:iCs/>
          <w:color w:val="808080"/>
        </w:rPr>
        <w:t>No hi ha llad</w:t>
      </w:r>
      <w:r w:rsidR="003834DD" w:rsidRPr="003834DD">
        <w:rPr>
          <w:rFonts w:ascii="Arial" w:hAnsi="Arial" w:cs="Arial"/>
          <w:i/>
          <w:iCs/>
          <w:color w:val="808080"/>
        </w:rPr>
        <w:t>re</w:t>
      </w:r>
      <w:r w:rsidR="007F7B2D" w:rsidRPr="003834DD">
        <w:rPr>
          <w:rFonts w:ascii="Arial" w:hAnsi="Arial" w:cs="Arial"/>
          <w:i/>
          <w:iCs/>
          <w:color w:val="808080"/>
        </w:rPr>
        <w:t xml:space="preserve"> que per bé no vingui</w:t>
      </w:r>
      <w:r w:rsidR="007F7B2D">
        <w:rPr>
          <w:rFonts w:ascii="Arial" w:hAnsi="Arial" w:cs="Arial"/>
          <w:color w:val="808080"/>
        </w:rPr>
        <w:t xml:space="preserve">, de </w:t>
      </w:r>
      <w:proofErr w:type="spellStart"/>
      <w:r w:rsidR="007F7B2D">
        <w:rPr>
          <w:rFonts w:ascii="Arial" w:hAnsi="Arial" w:cs="Arial"/>
          <w:color w:val="808080"/>
        </w:rPr>
        <w:t>TQuatre</w:t>
      </w:r>
      <w:proofErr w:type="spellEnd"/>
      <w:r w:rsidR="007F7B2D">
        <w:rPr>
          <w:rFonts w:ascii="Arial" w:hAnsi="Arial" w:cs="Arial"/>
          <w:color w:val="808080"/>
        </w:rPr>
        <w:t xml:space="preserve">; </w:t>
      </w:r>
      <w:proofErr w:type="spellStart"/>
      <w:r w:rsidR="007F7B2D" w:rsidRPr="003834DD">
        <w:rPr>
          <w:rFonts w:ascii="Arial" w:hAnsi="Arial" w:cs="Arial"/>
          <w:i/>
          <w:iCs/>
          <w:color w:val="808080"/>
        </w:rPr>
        <w:t>Mamaaa</w:t>
      </w:r>
      <w:proofErr w:type="spellEnd"/>
      <w:r w:rsidR="007F7B2D" w:rsidRPr="003834DD">
        <w:rPr>
          <w:rFonts w:ascii="Arial" w:hAnsi="Arial" w:cs="Arial"/>
          <w:i/>
          <w:iCs/>
          <w:color w:val="808080"/>
        </w:rPr>
        <w:t>!!!</w:t>
      </w:r>
      <w:r w:rsidR="007F7B2D">
        <w:rPr>
          <w:rFonts w:ascii="Arial" w:hAnsi="Arial" w:cs="Arial"/>
          <w:color w:val="808080"/>
        </w:rPr>
        <w:t xml:space="preserve">, de </w:t>
      </w:r>
      <w:proofErr w:type="spellStart"/>
      <w:r w:rsidR="007F7B2D">
        <w:rPr>
          <w:rFonts w:ascii="Arial" w:hAnsi="Arial" w:cs="Arial"/>
          <w:color w:val="808080"/>
        </w:rPr>
        <w:t>Teiatròlics</w:t>
      </w:r>
      <w:proofErr w:type="spellEnd"/>
      <w:r w:rsidR="007F7B2D">
        <w:rPr>
          <w:rFonts w:ascii="Arial" w:hAnsi="Arial" w:cs="Arial"/>
          <w:color w:val="808080"/>
        </w:rPr>
        <w:t xml:space="preserve">; </w:t>
      </w:r>
      <w:r w:rsidR="007F7B2D" w:rsidRPr="003834DD">
        <w:rPr>
          <w:rFonts w:ascii="Arial" w:hAnsi="Arial" w:cs="Arial"/>
          <w:i/>
          <w:iCs/>
          <w:color w:val="808080"/>
        </w:rPr>
        <w:t>L’art de la comèdia</w:t>
      </w:r>
      <w:r w:rsidR="007F7B2D">
        <w:rPr>
          <w:rFonts w:ascii="Arial" w:hAnsi="Arial" w:cs="Arial"/>
          <w:color w:val="808080"/>
        </w:rPr>
        <w:t xml:space="preserve">, de l’Agrupació Teatral la Gespa; i </w:t>
      </w:r>
      <w:r w:rsidR="007F7B2D" w:rsidRPr="003834DD">
        <w:rPr>
          <w:rFonts w:ascii="Arial" w:hAnsi="Arial" w:cs="Arial"/>
          <w:i/>
          <w:iCs/>
          <w:color w:val="808080"/>
        </w:rPr>
        <w:t>Terapèutic</w:t>
      </w:r>
      <w:r w:rsidR="007F7B2D">
        <w:rPr>
          <w:rFonts w:ascii="Arial" w:hAnsi="Arial" w:cs="Arial"/>
          <w:color w:val="808080"/>
        </w:rPr>
        <w:t xml:space="preserve">, del Teatre Centre d’Arbúcies. </w:t>
      </w:r>
    </w:p>
    <w:p w14:paraId="722D777A" w14:textId="77777777" w:rsidR="00904F7C" w:rsidRDefault="00D70FDA" w:rsidP="00AB3546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El jurat ha estat format per </w:t>
      </w:r>
      <w:r w:rsidRPr="00D70FDA">
        <w:rPr>
          <w:rFonts w:ascii="Arial" w:hAnsi="Arial" w:cs="Arial"/>
          <w:b/>
          <w:bCs/>
          <w:color w:val="808080"/>
        </w:rPr>
        <w:t xml:space="preserve">Isidre </w:t>
      </w:r>
      <w:proofErr w:type="spellStart"/>
      <w:r w:rsidRPr="00D70FDA">
        <w:rPr>
          <w:rFonts w:ascii="Arial" w:hAnsi="Arial" w:cs="Arial"/>
          <w:b/>
          <w:bCs/>
          <w:color w:val="808080"/>
        </w:rPr>
        <w:t>Ferràndiz</w:t>
      </w:r>
      <w:proofErr w:type="spellEnd"/>
      <w:r>
        <w:rPr>
          <w:rFonts w:ascii="Arial" w:hAnsi="Arial" w:cs="Arial"/>
          <w:color w:val="808080"/>
        </w:rPr>
        <w:t xml:space="preserve">, representant del Centre de Formació Teatral El Galliner; </w:t>
      </w:r>
      <w:r w:rsidRPr="00D70FDA">
        <w:rPr>
          <w:rFonts w:ascii="Arial" w:hAnsi="Arial" w:cs="Arial"/>
          <w:b/>
          <w:bCs/>
          <w:color w:val="808080"/>
        </w:rPr>
        <w:t xml:space="preserve">Martí </w:t>
      </w:r>
      <w:proofErr w:type="spellStart"/>
      <w:r w:rsidRPr="00D70FDA">
        <w:rPr>
          <w:rFonts w:ascii="Arial" w:hAnsi="Arial" w:cs="Arial"/>
          <w:b/>
          <w:bCs/>
          <w:color w:val="808080"/>
        </w:rPr>
        <w:t>Peraferrer</w:t>
      </w:r>
      <w:proofErr w:type="spellEnd"/>
      <w:r>
        <w:rPr>
          <w:rFonts w:ascii="Arial" w:hAnsi="Arial" w:cs="Arial"/>
          <w:color w:val="808080"/>
        </w:rPr>
        <w:t xml:space="preserve">, director del Festival Internacional de Teatre Amateur de Girona; </w:t>
      </w:r>
      <w:r w:rsidRPr="00D70FDA">
        <w:rPr>
          <w:rFonts w:ascii="Arial" w:hAnsi="Arial" w:cs="Arial"/>
          <w:b/>
          <w:bCs/>
          <w:color w:val="808080"/>
        </w:rPr>
        <w:t>Meritxell Yanes</w:t>
      </w:r>
      <w:r>
        <w:rPr>
          <w:rFonts w:ascii="Arial" w:hAnsi="Arial" w:cs="Arial"/>
          <w:color w:val="808080"/>
        </w:rPr>
        <w:t xml:space="preserve">, actriu professional; </w:t>
      </w:r>
      <w:r w:rsidRPr="00D70FDA">
        <w:rPr>
          <w:rFonts w:ascii="Arial" w:hAnsi="Arial" w:cs="Arial"/>
          <w:b/>
          <w:bCs/>
          <w:color w:val="808080"/>
        </w:rPr>
        <w:t xml:space="preserve">Maria Àngels </w:t>
      </w:r>
      <w:proofErr w:type="spellStart"/>
      <w:r w:rsidRPr="00D70FDA">
        <w:rPr>
          <w:rFonts w:ascii="Arial" w:hAnsi="Arial" w:cs="Arial"/>
          <w:b/>
          <w:bCs/>
          <w:color w:val="808080"/>
        </w:rPr>
        <w:t>Buisaac</w:t>
      </w:r>
      <w:proofErr w:type="spellEnd"/>
      <w:r>
        <w:rPr>
          <w:rFonts w:ascii="Arial" w:hAnsi="Arial" w:cs="Arial"/>
          <w:color w:val="808080"/>
        </w:rPr>
        <w:t xml:space="preserve">, actriu </w:t>
      </w:r>
      <w:r>
        <w:rPr>
          <w:rFonts w:ascii="Arial" w:hAnsi="Arial" w:cs="Arial"/>
          <w:color w:val="808080"/>
        </w:rPr>
        <w:lastRenderedPageBreak/>
        <w:t xml:space="preserve">professional i formadora teatral; </w:t>
      </w:r>
      <w:r w:rsidRPr="00D70FDA">
        <w:rPr>
          <w:rFonts w:ascii="Arial" w:hAnsi="Arial" w:cs="Arial"/>
          <w:b/>
          <w:bCs/>
          <w:color w:val="808080"/>
        </w:rPr>
        <w:t>Daniel Sancho</w:t>
      </w:r>
      <w:r>
        <w:rPr>
          <w:rFonts w:ascii="Arial" w:hAnsi="Arial" w:cs="Arial"/>
          <w:color w:val="808080"/>
        </w:rPr>
        <w:t xml:space="preserve">, president de la Federació Teatral Amateur Gironina. </w:t>
      </w:r>
    </w:p>
    <w:p w14:paraId="0C1265E4" w14:textId="77777777" w:rsidR="00904F7C" w:rsidRPr="00A33B62" w:rsidRDefault="00904F7C" w:rsidP="00904F7C">
      <w:pPr>
        <w:spacing w:line="360" w:lineRule="exact"/>
        <w:jc w:val="both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color w:val="808080"/>
        </w:rPr>
        <w:t xml:space="preserve">La </w:t>
      </w:r>
      <w:r>
        <w:rPr>
          <w:rFonts w:ascii="Arial" w:hAnsi="Arial" w:cs="Arial"/>
          <w:b/>
          <w:color w:val="808080"/>
        </w:rPr>
        <w:t xml:space="preserve">Federació Teatral Amateur Gironina, </w:t>
      </w:r>
      <w:r>
        <w:rPr>
          <w:rFonts w:ascii="Arial" w:hAnsi="Arial" w:cs="Arial"/>
          <w:color w:val="808080"/>
        </w:rPr>
        <w:t xml:space="preserve">es fa càrrec de la producció de la Campanya de Teatre, des del moment de la publicació de les bases i terminis d’inscripció, fins als darrers tràmits per justificar les actuacions realitzades. També s’ha fet càrrec de les tasques de comunicació i ha coordinat la tascat del jurat. </w:t>
      </w:r>
    </w:p>
    <w:p w14:paraId="71FF6E0B" w14:textId="77777777" w:rsidR="008B34EF" w:rsidRDefault="008B34EF" w:rsidP="00EA32EC">
      <w:pPr>
        <w:spacing w:line="360" w:lineRule="exact"/>
        <w:jc w:val="both"/>
        <w:rPr>
          <w:rFonts w:ascii="Arial" w:hAnsi="Arial" w:cs="Arial"/>
          <w:b/>
          <w:color w:val="808080"/>
        </w:rPr>
      </w:pPr>
    </w:p>
    <w:p w14:paraId="53420DD5" w14:textId="4E56C63A" w:rsidR="00EA32EC" w:rsidRDefault="00EA32EC" w:rsidP="00EA32EC">
      <w:pPr>
        <w:spacing w:line="360" w:lineRule="exact"/>
        <w:jc w:val="both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CATÀLEG D’OBRES 2021</w:t>
      </w:r>
    </w:p>
    <w:tbl>
      <w:tblPr>
        <w:tblStyle w:val="Taulaambquadrcula"/>
        <w:tblpPr w:leftFromText="141" w:rightFromText="141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EA32EC" w:rsidRPr="007B45DF" w14:paraId="158694FC" w14:textId="77777777" w:rsidTr="00EA32EC">
        <w:tc>
          <w:tcPr>
            <w:tcW w:w="3402" w:type="dxa"/>
            <w:shd w:val="clear" w:color="auto" w:fill="7F7F7F" w:themeFill="text1" w:themeFillTint="80"/>
          </w:tcPr>
          <w:p w14:paraId="35C001CB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B45DF">
              <w:rPr>
                <w:rFonts w:ascii="Arial" w:hAnsi="Arial" w:cs="Arial"/>
                <w:b/>
                <w:bCs/>
                <w:color w:val="FFFFFF" w:themeColor="background1"/>
              </w:rPr>
              <w:t>Obra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14:paraId="22118777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B45DF">
              <w:rPr>
                <w:rFonts w:ascii="Arial" w:hAnsi="Arial" w:cs="Arial"/>
                <w:b/>
                <w:bCs/>
                <w:color w:val="FFFFFF" w:themeColor="background1"/>
              </w:rPr>
              <w:t>Grup de teatre</w:t>
            </w:r>
          </w:p>
        </w:tc>
      </w:tr>
      <w:tr w:rsidR="00EA32EC" w:rsidRPr="007B45DF" w14:paraId="5773D995" w14:textId="77777777" w:rsidTr="00EA32EC">
        <w:tc>
          <w:tcPr>
            <w:tcW w:w="3402" w:type="dxa"/>
          </w:tcPr>
          <w:p w14:paraId="670E363A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Mentiders</w:t>
            </w:r>
          </w:p>
        </w:tc>
        <w:tc>
          <w:tcPr>
            <w:tcW w:w="3544" w:type="dxa"/>
          </w:tcPr>
          <w:p w14:paraId="27432F21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Guspira Teatre</w:t>
            </w:r>
          </w:p>
        </w:tc>
      </w:tr>
      <w:tr w:rsidR="00EA32EC" w:rsidRPr="007B45DF" w14:paraId="4364478C" w14:textId="77777777" w:rsidTr="00EA32EC">
        <w:tc>
          <w:tcPr>
            <w:tcW w:w="3402" w:type="dxa"/>
          </w:tcPr>
          <w:p w14:paraId="126F05BE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Tics i tocs</w:t>
            </w:r>
          </w:p>
        </w:tc>
        <w:tc>
          <w:tcPr>
            <w:tcW w:w="3544" w:type="dxa"/>
          </w:tcPr>
          <w:p w14:paraId="483C10FB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 xml:space="preserve">Elenc </w:t>
            </w:r>
            <w:proofErr w:type="spellStart"/>
            <w:r w:rsidRPr="007B45DF">
              <w:rPr>
                <w:rFonts w:ascii="Arial" w:hAnsi="Arial" w:cs="Arial"/>
                <w:color w:val="808080"/>
              </w:rPr>
              <w:t>Santperenc</w:t>
            </w:r>
            <w:proofErr w:type="spellEnd"/>
          </w:p>
        </w:tc>
      </w:tr>
      <w:tr w:rsidR="00EA32EC" w:rsidRPr="007B45DF" w14:paraId="67A78022" w14:textId="77777777" w:rsidTr="00EA32EC">
        <w:tc>
          <w:tcPr>
            <w:tcW w:w="3402" w:type="dxa"/>
          </w:tcPr>
          <w:p w14:paraId="7919A1F1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Tartuf</w:t>
            </w:r>
            <w:proofErr w:type="spellEnd"/>
          </w:p>
        </w:tc>
        <w:tc>
          <w:tcPr>
            <w:tcW w:w="3544" w:type="dxa"/>
          </w:tcPr>
          <w:p w14:paraId="6766A3D1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Safreig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 xml:space="preserve"> Teatre de Salt</w:t>
            </w:r>
          </w:p>
        </w:tc>
      </w:tr>
      <w:tr w:rsidR="00EA32EC" w:rsidRPr="007B45DF" w14:paraId="460218EA" w14:textId="77777777" w:rsidTr="00EA32EC">
        <w:tc>
          <w:tcPr>
            <w:tcW w:w="3402" w:type="dxa"/>
          </w:tcPr>
          <w:p w14:paraId="1FEB982E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Litus</w:t>
            </w:r>
            <w:proofErr w:type="spellEnd"/>
          </w:p>
        </w:tc>
        <w:tc>
          <w:tcPr>
            <w:tcW w:w="3544" w:type="dxa"/>
          </w:tcPr>
          <w:p w14:paraId="2C39F1E8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 xml:space="preserve">Grup de Teatre de </w:t>
            </w:r>
            <w:proofErr w:type="spellStart"/>
            <w:r w:rsidRPr="007B45DF">
              <w:rPr>
                <w:rFonts w:ascii="Arial" w:hAnsi="Arial" w:cs="Arial"/>
                <w:color w:val="808080"/>
              </w:rPr>
              <w:t>Cassanenc</w:t>
            </w:r>
            <w:proofErr w:type="spellEnd"/>
          </w:p>
        </w:tc>
      </w:tr>
      <w:tr w:rsidR="00EA32EC" w:rsidRPr="007B45DF" w14:paraId="430529EF" w14:textId="77777777" w:rsidTr="00EA32EC">
        <w:tc>
          <w:tcPr>
            <w:tcW w:w="3402" w:type="dxa"/>
          </w:tcPr>
          <w:p w14:paraId="5982955C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 xml:space="preserve">El </w:t>
            </w:r>
            <w:proofErr w:type="spellStart"/>
            <w:r w:rsidRPr="007B45DF">
              <w:rPr>
                <w:rFonts w:ascii="Arial" w:hAnsi="Arial" w:cs="Arial"/>
                <w:color w:val="808080"/>
              </w:rPr>
              <w:t>Florido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 xml:space="preserve"> </w:t>
            </w:r>
            <w:proofErr w:type="spellStart"/>
            <w:r w:rsidRPr="007B45DF">
              <w:rPr>
                <w:rFonts w:ascii="Arial" w:hAnsi="Arial" w:cs="Arial"/>
                <w:color w:val="808080"/>
              </w:rPr>
              <w:t>pensil</w:t>
            </w:r>
            <w:proofErr w:type="spellEnd"/>
          </w:p>
        </w:tc>
        <w:tc>
          <w:tcPr>
            <w:tcW w:w="3544" w:type="dxa"/>
          </w:tcPr>
          <w:p w14:paraId="01A8C7C9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La Laguna Teatre de Sils</w:t>
            </w:r>
          </w:p>
        </w:tc>
      </w:tr>
      <w:tr w:rsidR="00EA32EC" w:rsidRPr="007B45DF" w14:paraId="0D32D4F5" w14:textId="77777777" w:rsidTr="00EA32EC">
        <w:tc>
          <w:tcPr>
            <w:tcW w:w="3402" w:type="dxa"/>
          </w:tcPr>
          <w:p w14:paraId="38268D58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Linies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 xml:space="preserve"> obertes</w:t>
            </w:r>
          </w:p>
        </w:tc>
        <w:tc>
          <w:tcPr>
            <w:tcW w:w="3544" w:type="dxa"/>
          </w:tcPr>
          <w:p w14:paraId="3A092DE7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Grup de Teatre de Sant Hilari Sacalm</w:t>
            </w:r>
          </w:p>
        </w:tc>
      </w:tr>
      <w:tr w:rsidR="00EA32EC" w:rsidRPr="007B45DF" w14:paraId="2BDA6AD2" w14:textId="77777777" w:rsidTr="00EA32EC">
        <w:tc>
          <w:tcPr>
            <w:tcW w:w="3402" w:type="dxa"/>
          </w:tcPr>
          <w:p w14:paraId="72206CE7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13 i dimarts</w:t>
            </w:r>
          </w:p>
        </w:tc>
        <w:tc>
          <w:tcPr>
            <w:tcW w:w="3544" w:type="dxa"/>
          </w:tcPr>
          <w:p w14:paraId="60FED912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La 113</w:t>
            </w:r>
          </w:p>
        </w:tc>
      </w:tr>
      <w:tr w:rsidR="00EA32EC" w:rsidRPr="007B45DF" w14:paraId="3C07641E" w14:textId="77777777" w:rsidTr="00EA32EC">
        <w:tc>
          <w:tcPr>
            <w:tcW w:w="3402" w:type="dxa"/>
          </w:tcPr>
          <w:p w14:paraId="7540C79D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A(mor)t Cia.</w:t>
            </w:r>
          </w:p>
        </w:tc>
        <w:tc>
          <w:tcPr>
            <w:tcW w:w="3544" w:type="dxa"/>
          </w:tcPr>
          <w:p w14:paraId="5136BD42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Theatrum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 xml:space="preserve"> Mundi</w:t>
            </w:r>
          </w:p>
        </w:tc>
      </w:tr>
      <w:tr w:rsidR="00EA32EC" w:rsidRPr="007B45DF" w14:paraId="5E2D3E62" w14:textId="77777777" w:rsidTr="00EA32EC">
        <w:tc>
          <w:tcPr>
            <w:tcW w:w="3402" w:type="dxa"/>
          </w:tcPr>
          <w:p w14:paraId="0298B642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Abismes</w:t>
            </w:r>
          </w:p>
        </w:tc>
        <w:tc>
          <w:tcPr>
            <w:tcW w:w="3544" w:type="dxa"/>
          </w:tcPr>
          <w:p w14:paraId="3794AFE9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Increixendo</w:t>
            </w:r>
            <w:proofErr w:type="spellEnd"/>
          </w:p>
        </w:tc>
      </w:tr>
      <w:tr w:rsidR="00EA32EC" w:rsidRPr="007B45DF" w14:paraId="7230D987" w14:textId="77777777" w:rsidTr="00EA32EC">
        <w:tc>
          <w:tcPr>
            <w:tcW w:w="3402" w:type="dxa"/>
          </w:tcPr>
          <w:p w14:paraId="08BF240D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Que sigui l’últim cop</w:t>
            </w:r>
          </w:p>
        </w:tc>
        <w:tc>
          <w:tcPr>
            <w:tcW w:w="3544" w:type="dxa"/>
          </w:tcPr>
          <w:p w14:paraId="27D6B029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Preludi</w:t>
            </w:r>
          </w:p>
        </w:tc>
      </w:tr>
      <w:tr w:rsidR="00EA32EC" w:rsidRPr="007B45DF" w14:paraId="3B3EFBC3" w14:textId="77777777" w:rsidTr="00EA32EC">
        <w:tc>
          <w:tcPr>
            <w:tcW w:w="3402" w:type="dxa"/>
          </w:tcPr>
          <w:p w14:paraId="5715F891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Theresienstadt</w:t>
            </w:r>
            <w:proofErr w:type="spellEnd"/>
          </w:p>
        </w:tc>
        <w:tc>
          <w:tcPr>
            <w:tcW w:w="3544" w:type="dxa"/>
          </w:tcPr>
          <w:p w14:paraId="00EDBB81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Cràdula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 xml:space="preserve"> Teatre</w:t>
            </w:r>
          </w:p>
        </w:tc>
      </w:tr>
      <w:tr w:rsidR="00EA32EC" w:rsidRPr="007B45DF" w14:paraId="379E9A68" w14:textId="77777777" w:rsidTr="00EA32EC">
        <w:tc>
          <w:tcPr>
            <w:tcW w:w="3402" w:type="dxa"/>
          </w:tcPr>
          <w:p w14:paraId="01CA09B8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No hi ha lladre que per bé no vingui</w:t>
            </w:r>
          </w:p>
        </w:tc>
        <w:tc>
          <w:tcPr>
            <w:tcW w:w="3544" w:type="dxa"/>
          </w:tcPr>
          <w:p w14:paraId="3EE378D0" w14:textId="0D9E2B3F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T</w:t>
            </w:r>
            <w:r w:rsidR="00E84CA3">
              <w:rPr>
                <w:rFonts w:ascii="Arial" w:hAnsi="Arial" w:cs="Arial"/>
                <w:color w:val="808080"/>
              </w:rPr>
              <w:t>e</w:t>
            </w:r>
            <w:r w:rsidRPr="007B45DF">
              <w:rPr>
                <w:rFonts w:ascii="Arial" w:hAnsi="Arial" w:cs="Arial"/>
                <w:color w:val="808080"/>
              </w:rPr>
              <w:t>quatre</w:t>
            </w:r>
            <w:proofErr w:type="spellEnd"/>
          </w:p>
        </w:tc>
      </w:tr>
      <w:tr w:rsidR="00EA32EC" w:rsidRPr="007B45DF" w14:paraId="21A83AF0" w14:textId="77777777" w:rsidTr="00EA32EC">
        <w:tc>
          <w:tcPr>
            <w:tcW w:w="3402" w:type="dxa"/>
          </w:tcPr>
          <w:p w14:paraId="5A966644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Mamaaa</w:t>
            </w:r>
            <w:proofErr w:type="spellEnd"/>
            <w:r w:rsidRPr="007B45DF">
              <w:rPr>
                <w:rFonts w:ascii="Arial" w:hAnsi="Arial" w:cs="Arial"/>
                <w:color w:val="808080"/>
              </w:rPr>
              <w:t>!!!</w:t>
            </w:r>
          </w:p>
        </w:tc>
        <w:tc>
          <w:tcPr>
            <w:tcW w:w="3544" w:type="dxa"/>
          </w:tcPr>
          <w:p w14:paraId="56DE1A6A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proofErr w:type="spellStart"/>
            <w:r w:rsidRPr="007B45DF">
              <w:rPr>
                <w:rFonts w:ascii="Arial" w:hAnsi="Arial" w:cs="Arial"/>
                <w:color w:val="808080"/>
              </w:rPr>
              <w:t>Teiatròlics</w:t>
            </w:r>
            <w:proofErr w:type="spellEnd"/>
          </w:p>
        </w:tc>
      </w:tr>
      <w:tr w:rsidR="00EA32EC" w:rsidRPr="007B45DF" w14:paraId="6C1B4D67" w14:textId="77777777" w:rsidTr="00EA32EC">
        <w:tc>
          <w:tcPr>
            <w:tcW w:w="3402" w:type="dxa"/>
          </w:tcPr>
          <w:p w14:paraId="4DE9C847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L’art de la comèdia</w:t>
            </w:r>
          </w:p>
        </w:tc>
        <w:tc>
          <w:tcPr>
            <w:tcW w:w="3544" w:type="dxa"/>
          </w:tcPr>
          <w:p w14:paraId="1CB52363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Gespa Teatre</w:t>
            </w:r>
          </w:p>
        </w:tc>
      </w:tr>
      <w:tr w:rsidR="00EA32EC" w:rsidRPr="007B45DF" w14:paraId="60C5D8D4" w14:textId="77777777" w:rsidTr="00EA32EC">
        <w:tc>
          <w:tcPr>
            <w:tcW w:w="3402" w:type="dxa"/>
          </w:tcPr>
          <w:p w14:paraId="6E754A59" w14:textId="77777777" w:rsidR="00EA32EC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Terapèutic</w:t>
            </w:r>
          </w:p>
        </w:tc>
        <w:tc>
          <w:tcPr>
            <w:tcW w:w="3544" w:type="dxa"/>
          </w:tcPr>
          <w:p w14:paraId="24B221C2" w14:textId="400F5297" w:rsidR="008B34EF" w:rsidRPr="007B45DF" w:rsidRDefault="00EA32EC" w:rsidP="00EA32EC">
            <w:pPr>
              <w:spacing w:line="360" w:lineRule="exact"/>
              <w:rPr>
                <w:rFonts w:ascii="Arial" w:hAnsi="Arial" w:cs="Arial"/>
                <w:color w:val="808080"/>
              </w:rPr>
            </w:pPr>
            <w:r w:rsidRPr="007B45DF">
              <w:rPr>
                <w:rFonts w:ascii="Arial" w:hAnsi="Arial" w:cs="Arial"/>
                <w:color w:val="808080"/>
              </w:rPr>
              <w:t>Teatre Centre d’Arbúcies</w:t>
            </w:r>
          </w:p>
        </w:tc>
      </w:tr>
    </w:tbl>
    <w:p w14:paraId="18706F93" w14:textId="77777777" w:rsidR="00E57A9C" w:rsidRDefault="00E57A9C" w:rsidP="00042465">
      <w:pPr>
        <w:spacing w:line="360" w:lineRule="exact"/>
        <w:jc w:val="both"/>
        <w:rPr>
          <w:rFonts w:ascii="Arial" w:hAnsi="Arial" w:cs="Arial"/>
          <w:b/>
          <w:color w:val="808080"/>
        </w:rPr>
      </w:pPr>
    </w:p>
    <w:p w14:paraId="2C752110" w14:textId="77777777" w:rsidR="008628B0" w:rsidRDefault="008628B0" w:rsidP="00042465">
      <w:pPr>
        <w:spacing w:line="360" w:lineRule="exact"/>
        <w:jc w:val="both"/>
        <w:rPr>
          <w:rFonts w:ascii="Arial" w:hAnsi="Arial" w:cs="Arial"/>
          <w:b/>
          <w:color w:val="808080"/>
        </w:rPr>
      </w:pPr>
    </w:p>
    <w:p w14:paraId="48672BF2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5EC3F122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7E779C5C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6BF38B0F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75F55474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5CA3BA22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7FB722B3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3955F288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68F06C00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513AF782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5AF94F03" w14:textId="77777777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</w:p>
    <w:p w14:paraId="26E0363C" w14:textId="5E360F64" w:rsidR="008B34EF" w:rsidRDefault="008B34EF" w:rsidP="008B34EF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La programació complerta es podrà consultar a </w:t>
      </w:r>
      <w:r w:rsidRPr="00904F7C">
        <w:rPr>
          <w:rFonts w:ascii="Arial" w:hAnsi="Arial" w:cs="Arial"/>
          <w:color w:val="808080"/>
        </w:rPr>
        <w:t>www.campanyadeteatre.cat</w:t>
      </w:r>
    </w:p>
    <w:p w14:paraId="028D6B4D" w14:textId="77777777" w:rsidR="008B34EF" w:rsidRDefault="008B34EF" w:rsidP="008B34EF">
      <w:pPr>
        <w:tabs>
          <w:tab w:val="left" w:pos="360"/>
        </w:tabs>
        <w:spacing w:line="360" w:lineRule="exact"/>
        <w:jc w:val="both"/>
        <w:rPr>
          <w:rFonts w:ascii="Arial" w:hAnsi="Arial" w:cs="Arial"/>
          <w:b/>
          <w:color w:val="808080"/>
        </w:rPr>
      </w:pPr>
      <w:r w:rsidRPr="0086495A">
        <w:rPr>
          <w:rFonts w:ascii="Arial" w:hAnsi="Arial" w:cs="Arial"/>
          <w:bCs/>
          <w:iCs/>
          <w:color w:val="7F7F7F" w:themeColor="text1" w:themeTint="80"/>
        </w:rPr>
        <w:t>Si necessiteu fotografies de l’activitat podeu demanar-les a: federacioteatral@gmail.com</w:t>
      </w:r>
      <w:r w:rsidRPr="00614450">
        <w:rPr>
          <w:rFonts w:ascii="Arial" w:hAnsi="Arial" w:cs="Arial"/>
          <w:bCs/>
          <w:iCs/>
          <w:color w:val="7F7F7F" w:themeColor="text1" w:themeTint="80"/>
        </w:rPr>
        <w:t xml:space="preserve"> </w:t>
      </w:r>
    </w:p>
    <w:p w14:paraId="1D9805F7" w14:textId="77777777" w:rsidR="00400214" w:rsidRPr="00086697" w:rsidRDefault="00400214" w:rsidP="008B34EF">
      <w:pPr>
        <w:spacing w:afterLines="40" w:after="96"/>
        <w:rPr>
          <w:b/>
          <w:i/>
          <w:color w:val="808080" w:themeColor="background1" w:themeShade="80"/>
        </w:rPr>
      </w:pPr>
    </w:p>
    <w:sectPr w:rsidR="00400214" w:rsidRPr="00086697" w:rsidSect="0044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2D6F13"/>
    <w:multiLevelType w:val="hybridMultilevel"/>
    <w:tmpl w:val="F4AAA73C"/>
    <w:lvl w:ilvl="0" w:tplc="2C6818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9D"/>
    <w:rsid w:val="000110A7"/>
    <w:rsid w:val="00042465"/>
    <w:rsid w:val="000651BA"/>
    <w:rsid w:val="000765DB"/>
    <w:rsid w:val="00086697"/>
    <w:rsid w:val="00143C0B"/>
    <w:rsid w:val="0015051C"/>
    <w:rsid w:val="001566A4"/>
    <w:rsid w:val="001622DA"/>
    <w:rsid w:val="0018008B"/>
    <w:rsid w:val="0019319A"/>
    <w:rsid w:val="001F1721"/>
    <w:rsid w:val="00207321"/>
    <w:rsid w:val="00221A8C"/>
    <w:rsid w:val="00264F07"/>
    <w:rsid w:val="00275DAE"/>
    <w:rsid w:val="002A1BC7"/>
    <w:rsid w:val="002B4EC4"/>
    <w:rsid w:val="002C63B3"/>
    <w:rsid w:val="002E6B69"/>
    <w:rsid w:val="00330DBB"/>
    <w:rsid w:val="00343FE6"/>
    <w:rsid w:val="00352644"/>
    <w:rsid w:val="003834DD"/>
    <w:rsid w:val="003872BE"/>
    <w:rsid w:val="003918DF"/>
    <w:rsid w:val="00393928"/>
    <w:rsid w:val="00396366"/>
    <w:rsid w:val="003A2D3A"/>
    <w:rsid w:val="003A440C"/>
    <w:rsid w:val="003B6B78"/>
    <w:rsid w:val="003C30EA"/>
    <w:rsid w:val="003D7387"/>
    <w:rsid w:val="00400214"/>
    <w:rsid w:val="0044495C"/>
    <w:rsid w:val="004466C2"/>
    <w:rsid w:val="004525AD"/>
    <w:rsid w:val="004A292F"/>
    <w:rsid w:val="004B3320"/>
    <w:rsid w:val="004D07CD"/>
    <w:rsid w:val="004E3A3D"/>
    <w:rsid w:val="005155B2"/>
    <w:rsid w:val="00515CA6"/>
    <w:rsid w:val="0052628B"/>
    <w:rsid w:val="0056781C"/>
    <w:rsid w:val="00576E10"/>
    <w:rsid w:val="00597C6A"/>
    <w:rsid w:val="005C2437"/>
    <w:rsid w:val="005E6D8B"/>
    <w:rsid w:val="00601CB1"/>
    <w:rsid w:val="006029CC"/>
    <w:rsid w:val="006270F7"/>
    <w:rsid w:val="00632251"/>
    <w:rsid w:val="006705CE"/>
    <w:rsid w:val="00684FF5"/>
    <w:rsid w:val="0069201E"/>
    <w:rsid w:val="006A0508"/>
    <w:rsid w:val="006B114F"/>
    <w:rsid w:val="006B7F9C"/>
    <w:rsid w:val="006C10C6"/>
    <w:rsid w:val="006E7ACF"/>
    <w:rsid w:val="006F00FA"/>
    <w:rsid w:val="00717C77"/>
    <w:rsid w:val="007304F2"/>
    <w:rsid w:val="00750D14"/>
    <w:rsid w:val="007622D0"/>
    <w:rsid w:val="007B0D3B"/>
    <w:rsid w:val="007B45DF"/>
    <w:rsid w:val="007F1276"/>
    <w:rsid w:val="007F7B2D"/>
    <w:rsid w:val="00826F08"/>
    <w:rsid w:val="008341E2"/>
    <w:rsid w:val="00851E38"/>
    <w:rsid w:val="008628B0"/>
    <w:rsid w:val="008636C2"/>
    <w:rsid w:val="0086495A"/>
    <w:rsid w:val="008717A9"/>
    <w:rsid w:val="00873715"/>
    <w:rsid w:val="0087396B"/>
    <w:rsid w:val="008A313D"/>
    <w:rsid w:val="008A7989"/>
    <w:rsid w:val="008B34EF"/>
    <w:rsid w:val="008B62B1"/>
    <w:rsid w:val="00904F7C"/>
    <w:rsid w:val="00906440"/>
    <w:rsid w:val="00924F07"/>
    <w:rsid w:val="00940885"/>
    <w:rsid w:val="00947293"/>
    <w:rsid w:val="009513BB"/>
    <w:rsid w:val="0095744A"/>
    <w:rsid w:val="00960DC4"/>
    <w:rsid w:val="009827A8"/>
    <w:rsid w:val="009827DA"/>
    <w:rsid w:val="009833D6"/>
    <w:rsid w:val="00991943"/>
    <w:rsid w:val="009A12D8"/>
    <w:rsid w:val="009E6632"/>
    <w:rsid w:val="009F65B7"/>
    <w:rsid w:val="00A23840"/>
    <w:rsid w:val="00A260CD"/>
    <w:rsid w:val="00A33B62"/>
    <w:rsid w:val="00A70863"/>
    <w:rsid w:val="00AA0F40"/>
    <w:rsid w:val="00AB3546"/>
    <w:rsid w:val="00AB6DD3"/>
    <w:rsid w:val="00AD1489"/>
    <w:rsid w:val="00AD4516"/>
    <w:rsid w:val="00B24742"/>
    <w:rsid w:val="00B27580"/>
    <w:rsid w:val="00B37AE0"/>
    <w:rsid w:val="00B52D70"/>
    <w:rsid w:val="00B65F7A"/>
    <w:rsid w:val="00B94C9E"/>
    <w:rsid w:val="00BD5F23"/>
    <w:rsid w:val="00C12801"/>
    <w:rsid w:val="00C263CC"/>
    <w:rsid w:val="00C30555"/>
    <w:rsid w:val="00C52D77"/>
    <w:rsid w:val="00C745E5"/>
    <w:rsid w:val="00CD5F52"/>
    <w:rsid w:val="00CF03DA"/>
    <w:rsid w:val="00D01791"/>
    <w:rsid w:val="00D04804"/>
    <w:rsid w:val="00D27B89"/>
    <w:rsid w:val="00D63323"/>
    <w:rsid w:val="00D70FDA"/>
    <w:rsid w:val="00D7551B"/>
    <w:rsid w:val="00D770DA"/>
    <w:rsid w:val="00DA0722"/>
    <w:rsid w:val="00DE7431"/>
    <w:rsid w:val="00E11AD6"/>
    <w:rsid w:val="00E16C9C"/>
    <w:rsid w:val="00E26B49"/>
    <w:rsid w:val="00E57A9C"/>
    <w:rsid w:val="00E7339D"/>
    <w:rsid w:val="00E76A65"/>
    <w:rsid w:val="00E84CA3"/>
    <w:rsid w:val="00E85813"/>
    <w:rsid w:val="00EA32EC"/>
    <w:rsid w:val="00EC42C0"/>
    <w:rsid w:val="00ED16C7"/>
    <w:rsid w:val="00F0464E"/>
    <w:rsid w:val="00F05737"/>
    <w:rsid w:val="00F15AB7"/>
    <w:rsid w:val="00F163A6"/>
    <w:rsid w:val="00F21627"/>
    <w:rsid w:val="00F2623E"/>
    <w:rsid w:val="00F33F02"/>
    <w:rsid w:val="00F37FCC"/>
    <w:rsid w:val="00F83A1C"/>
    <w:rsid w:val="00F83FE8"/>
    <w:rsid w:val="00F97E6A"/>
    <w:rsid w:val="00FC5F8D"/>
    <w:rsid w:val="00FE4D82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C26D"/>
  <w15:docId w15:val="{C1323037-E42E-483B-90FF-31C4BA5E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9D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E7339D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E7339D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E733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400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lla">
    <w:name w:val="Hyperlink"/>
    <w:basedOn w:val="Lletraperdefectedelpargraf"/>
    <w:uiPriority w:val="99"/>
    <w:unhideWhenUsed/>
    <w:rsid w:val="00D27B8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04F7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B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B34EF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Albert Johé i Martí</cp:lastModifiedBy>
  <cp:revision>10</cp:revision>
  <dcterms:created xsi:type="dcterms:W3CDTF">2018-01-19T10:45:00Z</dcterms:created>
  <dcterms:modified xsi:type="dcterms:W3CDTF">2020-10-15T07:50:00Z</dcterms:modified>
</cp:coreProperties>
</file>